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E138C1" w14:textId="77777777" w:rsidR="00977219" w:rsidRPr="003F3907" w:rsidRDefault="00977219" w:rsidP="00977219">
      <w:pPr>
        <w:widowControl w:val="0"/>
        <w:autoSpaceDE w:val="0"/>
        <w:autoSpaceDN w:val="0"/>
        <w:adjustRightInd w:val="0"/>
        <w:ind w:right="-802"/>
        <w:rPr>
          <w:b/>
          <w:sz w:val="28"/>
          <w:szCs w:val="28"/>
          <w:lang w:val="kk-KZ"/>
        </w:rPr>
      </w:pPr>
      <w:r>
        <w:rPr>
          <w:b/>
          <w:sz w:val="28"/>
          <w:szCs w:val="28"/>
          <w:lang w:val="kk-KZ"/>
        </w:rPr>
        <w:t xml:space="preserve">Тақырыбы: </w:t>
      </w:r>
      <w:r w:rsidRPr="003F3907">
        <w:rPr>
          <w:b/>
          <w:sz w:val="28"/>
          <w:szCs w:val="28"/>
          <w:lang w:val="kk-KZ"/>
        </w:rPr>
        <w:t>КӘСІПОРЫНДЫ БАСҚАРУДЫҢ ҰЙЫМДЫҚ</w:t>
      </w:r>
      <w:r>
        <w:rPr>
          <w:b/>
          <w:sz w:val="28"/>
          <w:szCs w:val="28"/>
          <w:lang w:val="kk-KZ"/>
        </w:rPr>
        <w:t xml:space="preserve">  </w:t>
      </w:r>
      <w:r w:rsidRPr="003F3907">
        <w:rPr>
          <w:b/>
          <w:sz w:val="28"/>
          <w:szCs w:val="28"/>
          <w:lang w:val="kk-KZ"/>
        </w:rPr>
        <w:t>ҚҰРЫЛЫМЫ</w:t>
      </w:r>
    </w:p>
    <w:p w14:paraId="764B38D9" w14:textId="77777777" w:rsidR="00977219" w:rsidRDefault="00977219" w:rsidP="00977219">
      <w:pPr>
        <w:contextualSpacing/>
        <w:jc w:val="both"/>
        <w:rPr>
          <w:b/>
          <w:sz w:val="28"/>
          <w:szCs w:val="28"/>
          <w:lang w:val="kk-KZ"/>
        </w:rPr>
      </w:pPr>
    </w:p>
    <w:p w14:paraId="3ED0DCE3" w14:textId="77777777" w:rsidR="00977219" w:rsidRPr="003F3907" w:rsidRDefault="00977219" w:rsidP="00977219">
      <w:pPr>
        <w:contextualSpacing/>
        <w:jc w:val="both"/>
        <w:rPr>
          <w:sz w:val="28"/>
          <w:szCs w:val="28"/>
          <w:lang w:val="kk-KZ"/>
        </w:rPr>
      </w:pPr>
      <w:r w:rsidRPr="008C6A63">
        <w:rPr>
          <w:b/>
          <w:sz w:val="28"/>
          <w:szCs w:val="28"/>
          <w:lang w:val="kk-KZ"/>
        </w:rPr>
        <w:t>Лекцияның мақсаты</w:t>
      </w:r>
      <w:r w:rsidRPr="003F3907">
        <w:rPr>
          <w:b/>
          <w:sz w:val="28"/>
          <w:szCs w:val="28"/>
          <w:lang w:val="kk-KZ"/>
        </w:rPr>
        <w:t xml:space="preserve"> – </w:t>
      </w:r>
      <w:r w:rsidRPr="008C6A63">
        <w:rPr>
          <w:sz w:val="28"/>
          <w:szCs w:val="28"/>
          <w:lang w:val="kk-KZ"/>
        </w:rPr>
        <w:t>өндірісті ұйымдастырудың жүйелік концепциясын қарастыру</w:t>
      </w:r>
      <w:r w:rsidRPr="003F3907">
        <w:rPr>
          <w:sz w:val="28"/>
          <w:szCs w:val="28"/>
          <w:lang w:val="kk-KZ"/>
        </w:rPr>
        <w:t>.</w:t>
      </w:r>
    </w:p>
    <w:p w14:paraId="6DB6B446" w14:textId="77777777" w:rsidR="00977219" w:rsidRPr="008C6A63" w:rsidRDefault="00977219" w:rsidP="00977219">
      <w:pPr>
        <w:pStyle w:val="a3"/>
        <w:numPr>
          <w:ilvl w:val="0"/>
          <w:numId w:val="3"/>
        </w:numPr>
        <w:spacing w:after="0" w:line="240" w:lineRule="auto"/>
        <w:jc w:val="both"/>
        <w:rPr>
          <w:rFonts w:ascii="Times New Roman" w:hAnsi="Times New Roman"/>
          <w:sz w:val="28"/>
          <w:szCs w:val="28"/>
          <w:lang w:val="kk-KZ"/>
        </w:rPr>
      </w:pPr>
      <w:r w:rsidRPr="008C6A63">
        <w:rPr>
          <w:rFonts w:ascii="Times New Roman" w:hAnsi="Times New Roman"/>
          <w:sz w:val="28"/>
          <w:szCs w:val="28"/>
          <w:lang w:val="kk-KZ"/>
        </w:rPr>
        <w:t>Зауытішілік кооперациялардың күрделілігі.</w:t>
      </w:r>
    </w:p>
    <w:p w14:paraId="152ECA08" w14:textId="77777777" w:rsidR="00977219" w:rsidRPr="008C6A63" w:rsidRDefault="00977219" w:rsidP="00977219">
      <w:pPr>
        <w:pStyle w:val="a3"/>
        <w:numPr>
          <w:ilvl w:val="0"/>
          <w:numId w:val="3"/>
        </w:numPr>
        <w:spacing w:after="0" w:line="240" w:lineRule="auto"/>
        <w:jc w:val="both"/>
        <w:rPr>
          <w:rFonts w:ascii="Times New Roman" w:hAnsi="Times New Roman"/>
          <w:sz w:val="28"/>
          <w:szCs w:val="28"/>
          <w:lang w:val="kk-KZ"/>
        </w:rPr>
      </w:pPr>
      <w:r w:rsidRPr="008C6A63">
        <w:rPr>
          <w:rFonts w:ascii="Times New Roman" w:hAnsi="Times New Roman"/>
          <w:sz w:val="28"/>
          <w:szCs w:val="28"/>
          <w:lang w:val="kk-KZ"/>
        </w:rPr>
        <w:t>Жабдықты қайта жөндеуге уақыттың көп шығындалуы,</w:t>
      </w:r>
    </w:p>
    <w:p w14:paraId="3F095E43" w14:textId="77777777" w:rsidR="00977219" w:rsidRPr="008C6A63" w:rsidRDefault="00977219" w:rsidP="00977219">
      <w:pPr>
        <w:pStyle w:val="a3"/>
        <w:numPr>
          <w:ilvl w:val="0"/>
          <w:numId w:val="3"/>
        </w:numPr>
        <w:spacing w:after="0" w:line="240" w:lineRule="auto"/>
        <w:jc w:val="both"/>
        <w:rPr>
          <w:rFonts w:ascii="Times New Roman" w:hAnsi="Times New Roman"/>
          <w:sz w:val="28"/>
          <w:szCs w:val="28"/>
          <w:lang w:val="kk-KZ"/>
        </w:rPr>
      </w:pPr>
      <w:r w:rsidRPr="008C6A63">
        <w:rPr>
          <w:rFonts w:ascii="Times New Roman" w:hAnsi="Times New Roman"/>
          <w:sz w:val="28"/>
          <w:szCs w:val="28"/>
          <w:lang w:val="kk-KZ"/>
        </w:rPr>
        <w:t>Өнімділігі жоғары жабдықты қолдану мүмкінділігінің шектелуі.</w:t>
      </w:r>
    </w:p>
    <w:p w14:paraId="65720382" w14:textId="77777777" w:rsidR="00977219" w:rsidRPr="008C6A63" w:rsidRDefault="00977219" w:rsidP="00977219">
      <w:pPr>
        <w:pStyle w:val="a3"/>
        <w:numPr>
          <w:ilvl w:val="0"/>
          <w:numId w:val="3"/>
        </w:numPr>
        <w:spacing w:after="0" w:line="240" w:lineRule="auto"/>
        <w:jc w:val="both"/>
        <w:rPr>
          <w:rFonts w:ascii="Times New Roman" w:hAnsi="Times New Roman"/>
          <w:sz w:val="28"/>
          <w:szCs w:val="28"/>
          <w:lang w:val="kk-KZ"/>
        </w:rPr>
      </w:pPr>
      <w:r w:rsidRPr="008C6A63">
        <w:rPr>
          <w:rFonts w:ascii="Times New Roman" w:hAnsi="Times New Roman"/>
          <w:sz w:val="28"/>
          <w:szCs w:val="28"/>
          <w:lang w:val="kk-KZ"/>
        </w:rPr>
        <w:t>Басқарушылар мен жұмысшылардың жеке жауапкершілігінің төмендеуі.</w:t>
      </w:r>
    </w:p>
    <w:p w14:paraId="61FD83E4" w14:textId="77777777" w:rsidR="00977219" w:rsidRPr="008C6A63" w:rsidRDefault="00977219" w:rsidP="00977219">
      <w:pPr>
        <w:ind w:left="708"/>
        <w:contextualSpacing/>
        <w:jc w:val="both"/>
        <w:rPr>
          <w:sz w:val="28"/>
          <w:szCs w:val="28"/>
          <w:lang w:val="kk-KZ"/>
        </w:rPr>
      </w:pPr>
      <w:r w:rsidRPr="008C6A63">
        <w:rPr>
          <w:sz w:val="28"/>
          <w:szCs w:val="28"/>
          <w:lang w:val="kk-KZ"/>
        </w:rPr>
        <w:t xml:space="preserve">Технологиялық өндірістік құрылым өнімнің әртүрлі тұрақсыз номенклатурасын шығарушы өндірістің біртекті және ұсақ сериялы типтегі кәсіпорындарына тән. </w:t>
      </w:r>
    </w:p>
    <w:p w14:paraId="55B9B0B9" w14:textId="77777777" w:rsidR="00977219" w:rsidRPr="008C6A63" w:rsidRDefault="00977219" w:rsidP="00977219">
      <w:pPr>
        <w:pStyle w:val="a3"/>
        <w:numPr>
          <w:ilvl w:val="0"/>
          <w:numId w:val="2"/>
        </w:numPr>
        <w:spacing w:after="0" w:line="240" w:lineRule="auto"/>
        <w:jc w:val="both"/>
        <w:rPr>
          <w:rFonts w:ascii="Times New Roman" w:hAnsi="Times New Roman"/>
          <w:sz w:val="28"/>
          <w:szCs w:val="28"/>
          <w:lang w:val="kk-KZ"/>
        </w:rPr>
      </w:pPr>
      <w:r w:rsidRPr="008C6A63">
        <w:rPr>
          <w:rFonts w:ascii="Times New Roman" w:hAnsi="Times New Roman"/>
          <w:sz w:val="28"/>
          <w:szCs w:val="28"/>
          <w:lang w:val="kk-KZ"/>
        </w:rPr>
        <w:t xml:space="preserve">Аралас (заттық-технологиялық)  өндірістік құрылым заттық және технологиялық  белгілері бойынша  ұйымдастырылған бір кәсіпорынынң цехы мен участоктарында  болуымен (мысалы, дайындаушы цехтар технологиялық, ал құрастырушы-заттық белгілері бойынша ұйымдастырылады) сипатталады. Мұндай құрылымның жетістігіне: қарсы технологиялық бағыт санының  қысқаруы, өндіріс циклінің ұзақтығының қысқаруы, жабдықты жүктеу деңгейінің  артуы және  еңбек өнімділігінің артуы мен өнімнің өзіндік құнының төмендеуі жатады. </w:t>
      </w:r>
    </w:p>
    <w:p w14:paraId="4FBD7C74" w14:textId="77777777" w:rsidR="00977219" w:rsidRPr="008C6A63" w:rsidRDefault="00977219" w:rsidP="00977219">
      <w:pPr>
        <w:contextualSpacing/>
        <w:jc w:val="both"/>
        <w:rPr>
          <w:sz w:val="28"/>
          <w:szCs w:val="28"/>
          <w:lang w:val="kk-KZ"/>
        </w:rPr>
      </w:pPr>
      <w:r w:rsidRPr="008C6A63">
        <w:rPr>
          <w:sz w:val="28"/>
          <w:szCs w:val="28"/>
          <w:lang w:val="kk-KZ"/>
        </w:rPr>
        <w:t>Кәсіпорынның өндіріс құрылымын жетілдірудің негізгі жолдарының ішінде  төмендегілерді атауға болады:</w:t>
      </w:r>
    </w:p>
    <w:p w14:paraId="335C406A" w14:textId="77777777" w:rsidR="00977219" w:rsidRPr="008C6A63" w:rsidRDefault="00977219" w:rsidP="00977219">
      <w:pPr>
        <w:pStyle w:val="a3"/>
        <w:numPr>
          <w:ilvl w:val="0"/>
          <w:numId w:val="1"/>
        </w:numPr>
        <w:spacing w:after="0" w:line="240" w:lineRule="auto"/>
        <w:jc w:val="both"/>
        <w:rPr>
          <w:rFonts w:ascii="Times New Roman" w:hAnsi="Times New Roman"/>
          <w:sz w:val="28"/>
          <w:szCs w:val="28"/>
          <w:lang w:val="kk-KZ"/>
        </w:rPr>
      </w:pPr>
      <w:r w:rsidRPr="008C6A63">
        <w:rPr>
          <w:rFonts w:ascii="Times New Roman" w:hAnsi="Times New Roman"/>
          <w:sz w:val="28"/>
          <w:szCs w:val="28"/>
          <w:lang w:val="kk-KZ"/>
        </w:rPr>
        <w:t>Жалпы өндіріс құрылымын құру қағидасын жетілдіру жолдарын іздеп, жүзеге асыру (жобалушы кәсіпорын үшін) және цехтар мен участоктар құрылымын жақсарту резерві (жұмыс істеп тұрған кәсіпорын үшін).</w:t>
      </w:r>
    </w:p>
    <w:p w14:paraId="751FE6EA" w14:textId="77777777" w:rsidR="00977219" w:rsidRPr="008C6A63" w:rsidRDefault="00977219" w:rsidP="00977219">
      <w:pPr>
        <w:pStyle w:val="a3"/>
        <w:numPr>
          <w:ilvl w:val="0"/>
          <w:numId w:val="1"/>
        </w:numPr>
        <w:spacing w:after="0" w:line="240" w:lineRule="auto"/>
        <w:jc w:val="both"/>
        <w:rPr>
          <w:rFonts w:ascii="Times New Roman" w:hAnsi="Times New Roman"/>
          <w:sz w:val="28"/>
          <w:szCs w:val="28"/>
          <w:lang w:val="kk-KZ"/>
        </w:rPr>
      </w:pPr>
      <w:r w:rsidRPr="008C6A63">
        <w:rPr>
          <w:rFonts w:ascii="Times New Roman" w:hAnsi="Times New Roman"/>
          <w:sz w:val="28"/>
          <w:szCs w:val="28"/>
          <w:lang w:val="kk-KZ"/>
        </w:rPr>
        <w:t>Негізгі, қосалқы және қызмет көрсетуші цехтар арасында қатынасты тиімділеу (алып жатқан аумақ көлемі, негізгі өндіріс қорларының құны, персонал саны бойынша негізгі цехтың меншікті салмағын арттыру);</w:t>
      </w:r>
    </w:p>
    <w:p w14:paraId="63EA98FD" w14:textId="77777777" w:rsidR="00977219" w:rsidRPr="008C6A63" w:rsidRDefault="00977219" w:rsidP="00977219">
      <w:pPr>
        <w:pStyle w:val="a3"/>
        <w:numPr>
          <w:ilvl w:val="0"/>
          <w:numId w:val="1"/>
        </w:numPr>
        <w:spacing w:after="0" w:line="240" w:lineRule="auto"/>
        <w:jc w:val="both"/>
        <w:rPr>
          <w:rFonts w:ascii="Times New Roman" w:hAnsi="Times New Roman"/>
          <w:sz w:val="28"/>
          <w:szCs w:val="28"/>
          <w:lang w:val="kk-KZ"/>
        </w:rPr>
      </w:pPr>
      <w:r w:rsidRPr="008C6A63">
        <w:rPr>
          <w:rFonts w:ascii="Times New Roman" w:hAnsi="Times New Roman"/>
          <w:sz w:val="28"/>
          <w:szCs w:val="28"/>
          <w:lang w:val="kk-KZ"/>
        </w:rPr>
        <w:t>Кәсіпорынды жоспарлауды жақсарту (кәсіпорынның бас жоспарының таңдалып алынған негізгі технологиялық үрдістерге сай келуі).</w:t>
      </w:r>
    </w:p>
    <w:p w14:paraId="39FC1706" w14:textId="77777777" w:rsidR="00977219" w:rsidRPr="008C6A63" w:rsidRDefault="00977219" w:rsidP="00977219">
      <w:pPr>
        <w:pStyle w:val="a3"/>
        <w:numPr>
          <w:ilvl w:val="0"/>
          <w:numId w:val="1"/>
        </w:numPr>
        <w:spacing w:after="0" w:line="240" w:lineRule="auto"/>
        <w:jc w:val="both"/>
        <w:rPr>
          <w:rFonts w:ascii="Times New Roman" w:hAnsi="Times New Roman"/>
          <w:sz w:val="28"/>
          <w:szCs w:val="28"/>
          <w:lang w:val="kk-KZ"/>
        </w:rPr>
      </w:pPr>
      <w:r w:rsidRPr="008C6A63">
        <w:rPr>
          <w:rFonts w:ascii="Times New Roman" w:hAnsi="Times New Roman"/>
          <w:sz w:val="28"/>
          <w:szCs w:val="28"/>
          <w:lang w:val="kk-KZ"/>
        </w:rPr>
        <w:t>Өндірісті комбинирлеу, кооперациялау, мамандандыруды дамыту.</w:t>
      </w:r>
    </w:p>
    <w:p w14:paraId="170C175A" w14:textId="77777777" w:rsidR="00977219" w:rsidRPr="008C6A63" w:rsidRDefault="00977219" w:rsidP="00977219">
      <w:pPr>
        <w:pStyle w:val="a3"/>
        <w:numPr>
          <w:ilvl w:val="0"/>
          <w:numId w:val="1"/>
        </w:numPr>
        <w:spacing w:after="0" w:line="240" w:lineRule="auto"/>
        <w:jc w:val="both"/>
        <w:rPr>
          <w:rFonts w:ascii="Times New Roman" w:hAnsi="Times New Roman"/>
          <w:sz w:val="28"/>
          <w:szCs w:val="28"/>
          <w:lang w:val="kk-KZ"/>
        </w:rPr>
      </w:pPr>
      <w:r w:rsidRPr="008C6A63">
        <w:rPr>
          <w:rFonts w:ascii="Times New Roman" w:hAnsi="Times New Roman"/>
          <w:sz w:val="28"/>
          <w:szCs w:val="28"/>
          <w:lang w:val="kk-KZ"/>
        </w:rPr>
        <w:t>Үрдістер мен жабдықтарды унификациялау.</w:t>
      </w:r>
    </w:p>
    <w:p w14:paraId="45E886D3" w14:textId="77777777" w:rsidR="00977219" w:rsidRPr="008C6A63" w:rsidRDefault="00977219" w:rsidP="00977219">
      <w:pPr>
        <w:ind w:left="360"/>
        <w:contextualSpacing/>
        <w:jc w:val="both"/>
        <w:rPr>
          <w:sz w:val="28"/>
          <w:szCs w:val="28"/>
          <w:lang w:val="kk-KZ"/>
        </w:rPr>
      </w:pPr>
      <w:r w:rsidRPr="008C6A63">
        <w:rPr>
          <w:sz w:val="28"/>
          <w:szCs w:val="28"/>
          <w:lang w:val="kk-KZ"/>
        </w:rPr>
        <w:t xml:space="preserve">Кәсіпорынның өндірістік құрылымының негізгі элементі цех, цехтың өндірістік құрылымы-участок, участоктың өндірістік құрылымы-жұмыс орыны болып табылады.    </w:t>
      </w:r>
    </w:p>
    <w:p w14:paraId="04893029" w14:textId="77777777" w:rsidR="00977219" w:rsidRPr="008C6A63" w:rsidRDefault="00977219" w:rsidP="00977219">
      <w:pPr>
        <w:ind w:left="360"/>
        <w:contextualSpacing/>
        <w:jc w:val="both"/>
        <w:rPr>
          <w:sz w:val="28"/>
          <w:szCs w:val="28"/>
          <w:lang w:val="kk-KZ"/>
        </w:rPr>
      </w:pPr>
      <w:r w:rsidRPr="008C6A63">
        <w:rPr>
          <w:sz w:val="28"/>
          <w:szCs w:val="28"/>
          <w:lang w:val="kk-KZ"/>
        </w:rPr>
        <w:t>Өндірістік участок – өндіріс үрдісінің негізгі  бөлігі жүзеге асатын жұмыс орынының тобын беретін құрылымдық бірліктің анық белгісімен біріккен орта.</w:t>
      </w:r>
    </w:p>
    <w:p w14:paraId="1E0950C4" w14:textId="77777777" w:rsidR="00977219" w:rsidRPr="008C6A63" w:rsidRDefault="00977219" w:rsidP="00977219">
      <w:pPr>
        <w:ind w:left="360"/>
        <w:contextualSpacing/>
        <w:jc w:val="both"/>
        <w:rPr>
          <w:sz w:val="28"/>
          <w:szCs w:val="28"/>
          <w:lang w:val="kk-KZ"/>
        </w:rPr>
      </w:pPr>
      <w:r w:rsidRPr="008C6A63">
        <w:rPr>
          <w:sz w:val="28"/>
          <w:szCs w:val="28"/>
          <w:lang w:val="kk-KZ"/>
        </w:rPr>
        <w:t xml:space="preserve">Участоктың құрамы, саны мен өзара өндірістік байланысы кәсіпорынның цехтары мен өндірістік құрылымының тізімін анықтап береді. </w:t>
      </w:r>
    </w:p>
    <w:p w14:paraId="666C27B2" w14:textId="77777777" w:rsidR="00977219" w:rsidRPr="008C6A63" w:rsidRDefault="00977219" w:rsidP="00977219">
      <w:pPr>
        <w:ind w:left="360"/>
        <w:contextualSpacing/>
        <w:jc w:val="both"/>
        <w:rPr>
          <w:sz w:val="28"/>
          <w:szCs w:val="28"/>
          <w:lang w:val="kk-KZ"/>
        </w:rPr>
      </w:pPr>
      <w:r w:rsidRPr="008C6A63">
        <w:rPr>
          <w:sz w:val="28"/>
          <w:szCs w:val="28"/>
          <w:lang w:val="kk-KZ"/>
        </w:rPr>
        <w:t xml:space="preserve">Кәсіпорынның өндірістік құрылымының алғашқы звеносы жұмыс орыны болып табылады- жұмысшы немесе жұмысшылар тобы арнайы жабдықтар мен технологиялық құралдарды пайдалана отырып, өндіріс үрдісіне қызмет көрсетіп немесе  өнімді дайындау бойынша жеке операцияларды </w:t>
      </w:r>
      <w:r w:rsidRPr="008C6A63">
        <w:rPr>
          <w:sz w:val="28"/>
          <w:szCs w:val="28"/>
          <w:lang w:val="kk-KZ"/>
        </w:rPr>
        <w:lastRenderedPageBreak/>
        <w:t>орындайтын өндіріс аумағының бөлігі. Жұмыс орынының саны мен тізімі оны дайындаудың еңбекке сыйымдылығымен, өндіріс өнімінің көлемімен, өнімді дайындау  технологиясымен анықталады. Жұмыс орынын дайындаудың ерекшелігі мен сипаты өндіріс құрылымының  түріне әсерін тигізеді. Жұмыс орыны өарапайым (бір жұмысшы бір жабдықпен жұмыс атқарады), көп станокты (бір жұмысшы бірнеше жабдықта жұмыс істейді), кешенді (жұмысшылар тобы бір агрегатта жұмыс атқарады).</w:t>
      </w:r>
    </w:p>
    <w:p w14:paraId="5E3BD637" w14:textId="77777777" w:rsidR="00977219" w:rsidRPr="008C6A63" w:rsidRDefault="00977219" w:rsidP="00977219">
      <w:pPr>
        <w:ind w:left="360"/>
        <w:contextualSpacing/>
        <w:jc w:val="both"/>
        <w:rPr>
          <w:sz w:val="28"/>
          <w:szCs w:val="28"/>
          <w:lang w:val="kk-KZ"/>
        </w:rPr>
      </w:pPr>
      <w:r w:rsidRPr="008C6A63">
        <w:rPr>
          <w:sz w:val="28"/>
          <w:szCs w:val="28"/>
          <w:lang w:val="kk-KZ"/>
        </w:rPr>
        <w:tab/>
        <w:t>Цехтың өндірістік құрылымы – бұл оған енетін  өндіріс участоктері, қосалқы және қызмет көрсетуші бөлімшелер, сонымен қатар олардың өндірістік өзара байланысының формасы. Цехтың өндірістік құрылымы цех ішілік мамандану мен өндіріс участоктерін кооперациялауды  анықтайды. Участоктың өндірістік құрылымы – бұл оған енетін жұмыс орынының құрамы мен олардың өндірістік өзара байланысының формасы.</w:t>
      </w:r>
    </w:p>
    <w:p w14:paraId="3895F42B" w14:textId="77777777" w:rsidR="00977219" w:rsidRDefault="00977219" w:rsidP="00977219">
      <w:pPr>
        <w:ind w:left="360"/>
        <w:contextualSpacing/>
        <w:jc w:val="both"/>
        <w:rPr>
          <w:sz w:val="28"/>
          <w:szCs w:val="28"/>
          <w:lang w:val="kk-KZ"/>
        </w:rPr>
      </w:pPr>
    </w:p>
    <w:p w14:paraId="399555AF" w14:textId="77777777" w:rsidR="00595D12" w:rsidRPr="00977219" w:rsidRDefault="00595D12">
      <w:pPr>
        <w:rPr>
          <w:lang w:val="kk-KZ"/>
        </w:rPr>
      </w:pPr>
    </w:p>
    <w:sectPr w:rsidR="00595D12" w:rsidRPr="0097721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2508A0"/>
    <w:multiLevelType w:val="hybridMultilevel"/>
    <w:tmpl w:val="AA283550"/>
    <w:lvl w:ilvl="0" w:tplc="1C08A202">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 w15:restartNumberingAfterBreak="0">
    <w:nsid w:val="32D30E7B"/>
    <w:multiLevelType w:val="hybridMultilevel"/>
    <w:tmpl w:val="D3DC16A8"/>
    <w:lvl w:ilvl="0" w:tplc="354065AC">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60DA5E4E"/>
    <w:multiLevelType w:val="hybridMultilevel"/>
    <w:tmpl w:val="A38CDBBA"/>
    <w:lvl w:ilvl="0" w:tplc="647EBC42">
      <w:start w:val="1"/>
      <w:numFmt w:val="decimal"/>
      <w:lvlText w:val="%1."/>
      <w:lvlJc w:val="left"/>
      <w:pPr>
        <w:ind w:left="1428" w:hanging="360"/>
      </w:pPr>
      <w:rPr>
        <w:rFonts w:hint="default"/>
      </w:r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2443"/>
    <w:rsid w:val="00042443"/>
    <w:rsid w:val="002C35E3"/>
    <w:rsid w:val="00595D12"/>
    <w:rsid w:val="0079294D"/>
    <w:rsid w:val="0097721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A962A35-90B0-4679-944D-208AE93560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77219"/>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77219"/>
    <w:pPr>
      <w:spacing w:after="200" w:line="276" w:lineRule="auto"/>
      <w:ind w:left="720"/>
      <w:contextualSpacing/>
    </w:pPr>
    <w:rPr>
      <w:rFonts w:ascii="Calibri" w:eastAsia="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487</Words>
  <Characters>2778</Characters>
  <Application>Microsoft Office Word</Application>
  <DocSecurity>0</DocSecurity>
  <Lines>23</Lines>
  <Paragraphs>6</Paragraphs>
  <ScaleCrop>false</ScaleCrop>
  <Company/>
  <LinksUpToDate>false</LinksUpToDate>
  <CharactersWithSpaces>3259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Шынгыс</cp:lastModifiedBy>
  <cp:revision>2</cp:revision>
  <dcterms:created xsi:type="dcterms:W3CDTF">2024-09-17T15:42:00Z</dcterms:created>
  <dcterms:modified xsi:type="dcterms:W3CDTF">2024-09-17T15:42:00Z</dcterms:modified>
</cp:coreProperties>
</file>